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C73F4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Додаток 2 до Публічного договору</w:t>
      </w:r>
    </w:p>
    <w:p w14:paraId="56595020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3B63B876" w14:textId="4B7BB976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="00733AA1">
        <w:rPr>
          <w:rFonts w:ascii="Arial" w:eastAsia="Times New Roman" w:hAnsi="Arial" w:cs="Arial"/>
          <w:sz w:val="26"/>
          <w:szCs w:val="26"/>
          <w:lang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eastAsia="uk-UA"/>
        </w:rPr>
        <w:t>6</w:t>
      </w:r>
      <w:r w:rsidR="00733AA1">
        <w:rPr>
          <w:rFonts w:ascii="Arial" w:eastAsia="Times New Roman" w:hAnsi="Arial" w:cs="Arial"/>
          <w:sz w:val="26"/>
          <w:szCs w:val="26"/>
          <w:lang w:eastAsia="uk-UA"/>
        </w:rPr>
        <w:t xml:space="preserve">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7BA862BA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Про проведення стоматологічного лікування</w:t>
      </w:r>
    </w:p>
    <w:p w14:paraId="05E06DF0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з застосуванням дентальних імплантатів і кістково-пластичних операцій</w:t>
      </w:r>
    </w:p>
    <w:p w14:paraId="0DE6471D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5642DC7B" w14:textId="77777777" w:rsidR="005D09AE" w:rsidRPr="00720D7B" w:rsidRDefault="005D09AE" w:rsidP="005D09AE">
      <w:pPr>
        <w:numPr>
          <w:ilvl w:val="0"/>
          <w:numId w:val="1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Виконавець зобов’язується провести стоматологічне лікування із застосуванням дентальних імплантатів відповідно до плану лікування, складеним лікарем стоматологом — хірургом і стоматологом-ортопедом, враховуючи індивідуальні особливості клінічної ситуації.</w:t>
      </w:r>
    </w:p>
    <w:p w14:paraId="5E113652" w14:textId="77777777" w:rsidR="005D09AE" w:rsidRPr="00720D7B" w:rsidRDefault="005D09AE" w:rsidP="005D09AE">
      <w:pPr>
        <w:numPr>
          <w:ilvl w:val="0"/>
          <w:numId w:val="1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При проведенні консультації Замовника і плануванні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імплантологічного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лікування Виконавець надає докладну інформацію про метод дентальної імплантації, прогнозах, можливі наслідки і ускладнення проведення даного виду лікування.</w:t>
      </w:r>
    </w:p>
    <w:p w14:paraId="555DC73F" w14:textId="77777777" w:rsidR="005D09AE" w:rsidRPr="00720D7B" w:rsidRDefault="005D09AE" w:rsidP="005D09AE">
      <w:pPr>
        <w:numPr>
          <w:ilvl w:val="0"/>
          <w:numId w:val="1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Стоматологічне лікування із застосуванням дентальних імплантатів складається з двох основних етапів: перший —  Хірургічний (установка імплантатів), другий — Ортопедичний (протезування з опорою на імплантатах).</w:t>
      </w:r>
    </w:p>
    <w:p w14:paraId="09B1A577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Терміни проведення протезування з опорою на імплантатах варіюють від 4 до 6 місяців після їх установки (період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остеоінтеграції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), в залежності від анатомічних і фізіологічних особливостей і визначаються індивідуально в кожному конкретному випадку. У деяких випадках Замовнику може знадобитися додатковий підготовчий етап, що включає в себе кістково-пластичні операції (кісткова пластика, синус-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ліфтинг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і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т.д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.) за показаннями. В даному випадку термін лікування може збільшуватися і визначається індивідуально.</w:t>
      </w:r>
    </w:p>
    <w:p w14:paraId="7F257715" w14:textId="77777777" w:rsidR="005D09AE" w:rsidRPr="00720D7B" w:rsidRDefault="005D09AE" w:rsidP="005D09AE">
      <w:pPr>
        <w:numPr>
          <w:ilvl w:val="0"/>
          <w:numId w:val="2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Здійснюю</w:t>
      </w:r>
      <w:r>
        <w:rPr>
          <w:rFonts w:ascii="Arial" w:eastAsia="Times New Roman" w:hAnsi="Arial" w:cs="Arial"/>
          <w:sz w:val="26"/>
          <w:szCs w:val="26"/>
          <w:lang w:eastAsia="uk-UA"/>
        </w:rPr>
        <w:t>ться 2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основних види дентальної імплантації:</w:t>
      </w:r>
    </w:p>
    <w:p w14:paraId="5B564AF3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4.1 Двоетапна імплантація («класична»), що включає 2 хірургічних етапи — установка імплантату і установка формувача ясен (через 4 — 6 місяців після імплантації).</w:t>
      </w:r>
    </w:p>
    <w:p w14:paraId="188642E4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4.2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Одноетапна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імплантація (із застосуванням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безлоскутної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техніки) — при цьому установка формувача ясен здійснюється одночасно з установкою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імплантата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.</w:t>
      </w:r>
    </w:p>
    <w:p w14:paraId="71C0ECE8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Виконавець встановлює імп</w:t>
      </w:r>
      <w:r>
        <w:rPr>
          <w:rFonts w:ascii="Arial" w:eastAsia="Times New Roman" w:hAnsi="Arial" w:cs="Arial"/>
          <w:sz w:val="26"/>
          <w:szCs w:val="26"/>
          <w:lang w:eastAsia="uk-UA"/>
        </w:rPr>
        <w:t>лантати виробництва Кореї (</w:t>
      </w:r>
      <w:proofErr w:type="spellStart"/>
      <w:r>
        <w:rPr>
          <w:rFonts w:ascii="Arial" w:eastAsia="Times New Roman" w:hAnsi="Arial" w:cs="Arial"/>
          <w:sz w:val="26"/>
          <w:szCs w:val="26"/>
          <w:lang w:val="en-US" w:eastAsia="uk-UA"/>
        </w:rPr>
        <w:t>MegaGen</w:t>
      </w:r>
      <w:proofErr w:type="spellEnd"/>
      <w:r>
        <w:rPr>
          <w:rFonts w:ascii="Arial" w:eastAsia="Times New Roman" w:hAnsi="Arial" w:cs="Arial"/>
          <w:sz w:val="26"/>
          <w:szCs w:val="26"/>
          <w:lang w:eastAsia="uk-UA"/>
        </w:rPr>
        <w:t>)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.</w:t>
      </w:r>
    </w:p>
    <w:p w14:paraId="114D7672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Оплата вартості операції дентальної імплантації, кістково-пластичних операцій і ортопедичного етапу здійснюється на підставі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пп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. 4.7, 4.8 Публічного договору.</w:t>
      </w:r>
    </w:p>
    <w:p w14:paraId="63C5B81F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У разі необхідності проведення підготовчих оперативних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втручань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в рамках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імплантологічного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лікування (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сінусліфтінг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, кісткова пластика, направлена ​​регенерація кісткової тканини і ін.) Замовнику буде надана детальна інформація про обсяг, цілі та можливі ускладнення майбутнього втручання.</w:t>
      </w:r>
    </w:p>
    <w:p w14:paraId="33356CC2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lastRenderedPageBreak/>
        <w:t>Замовник зобов’язується дотримуватися всіх медичних та адміністративних рекомендацій, описаних в додатку 2.1., 2.2., 2.3.</w:t>
      </w:r>
    </w:p>
    <w:p w14:paraId="239A0CBE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У разі невдалого результату хірургічного етапу імплантації (відторгнення імплантату протягом періоду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остеоінтеграції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(4-6 місяців після установки), Виконавець надає можливість повторної установки імплантатів за свій рахунок, у відстроченому порядку (в середньому через 3-5 місяців). Дані зобов’язання дійсні за умови суворого дотримання Замовником післяопераційних інструкцій, ретельного гігієнічного догляду, регулярних і своєчасних контрольних оглядів і рентгенологічних досліджень.</w:t>
      </w:r>
    </w:p>
    <w:p w14:paraId="67E7ACB0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У разі не явки Замовника на ортопедичне лікування після закінчення зазначеного терміну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остеоінтеграції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(4-6 місяців) після установки імплантату, Виконавець не несе відповідальності за можливе виникнення ускладнень у Пацієнта.</w:t>
      </w:r>
    </w:p>
    <w:p w14:paraId="3DD8C9B5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У разі проведення ортопедичного етапу лікування на імплантатах в іншому медичному закладі Виконавець не несе відповідальність за можливе виникнення ускладнень у Пацієнта.</w:t>
      </w:r>
    </w:p>
    <w:p w14:paraId="40BF0290" w14:textId="77777777" w:rsidR="005D09AE" w:rsidRPr="00720D7B" w:rsidRDefault="005D09AE" w:rsidP="005D09AE">
      <w:pPr>
        <w:numPr>
          <w:ilvl w:val="0"/>
          <w:numId w:val="3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У разі порушення Пацієнтом рекомендацій, викладених у Додатках 2.1., 2.2, 2.3., а також при втручанні третіх осіб, Виконавець знімає з себе зобов’язання в разі виникнення ускладнень у пацієнта.</w:t>
      </w:r>
    </w:p>
    <w:p w14:paraId="7AD23808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6DBC966C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Додаток 2.1 до Публічного договору</w:t>
      </w:r>
    </w:p>
    <w:p w14:paraId="76E38F76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1303A72B" w14:textId="1F11C6F9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="00733AA1">
        <w:rPr>
          <w:rFonts w:ascii="Arial" w:eastAsia="Times New Roman" w:hAnsi="Arial" w:cs="Arial"/>
          <w:sz w:val="26"/>
          <w:szCs w:val="26"/>
          <w:lang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eastAsia="uk-UA"/>
        </w:rPr>
        <w:t>6</w:t>
      </w:r>
      <w:r w:rsidR="00733AA1">
        <w:rPr>
          <w:rFonts w:ascii="Arial" w:eastAsia="Times New Roman" w:hAnsi="Arial" w:cs="Arial"/>
          <w:sz w:val="26"/>
          <w:szCs w:val="26"/>
          <w:lang w:eastAsia="uk-UA"/>
        </w:rPr>
        <w:t xml:space="preserve">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0E30D57F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Рекомендації</w:t>
      </w:r>
    </w:p>
    <w:p w14:paraId="027B1772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473F2DA1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Перед проведенням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імплантологічного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лікування лікарем призначається необхідне передопераційне обстеження, що включає лабораторне, рентгенологічне обстеження. У разі наявності в анамнезі хронічних, інфекційних захворювань необхідно повідомити про це лікаря. При наявності в анамнезі алергічних реакцій на лікарські препарати необхідно повідомити про це лікаря.</w:t>
      </w:r>
    </w:p>
    <w:p w14:paraId="5DC662B0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Після проведення імплантації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Паціенту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призначаються необхідні медикаменти (антибактеріальні, протизапальні препарати, місцеві засоби) протягом післяопераційного періоду, з метою профілактики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інфекційно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-запальних ускладнень.</w:t>
      </w:r>
    </w:p>
    <w:p w14:paraId="1EC4EBAE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Після проведення дентальної імплантації призначаються систематичні контрольні огляди, рентгенологічні дослідження, відвідування яких є обов’язковим.</w:t>
      </w:r>
    </w:p>
    <w:p w14:paraId="039241B7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Пацієнту рекомендується ретельна гігієна порожнини рота. Недотримання адекватної гігієни порожнини рота в післяопераційному періоді може послужити причиною відторгнення імплантатів. Проведення професійної гігієни порожнини рота є обов’язковим перед хірургічним етапом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lastRenderedPageBreak/>
        <w:t>імплантації, далі професійна гігієна порожнини рота повинна проводитися не рідше 1 разу на 3 місяці.</w:t>
      </w:r>
    </w:p>
    <w:p w14:paraId="1CEFB23E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Перед початком хірургічного етапу Пацієнту рекомендовано проведення повної санації порожнини рота. У разі відмови Виконавець не несе відповідальності за можливе виникнення ускладнень.</w:t>
      </w:r>
    </w:p>
    <w:p w14:paraId="3295C72C" w14:textId="77777777" w:rsidR="005D09AE" w:rsidRPr="00720D7B" w:rsidRDefault="005D09AE" w:rsidP="005D09AE">
      <w:pPr>
        <w:numPr>
          <w:ilvl w:val="0"/>
          <w:numId w:val="4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У разі виникнення будь-яких ускладнень або дискомфорту, Пацієнт зобов`язаний негайно звернутися до Виконавця, не вдаючись до допомоги інших лікувальних установ.</w:t>
      </w:r>
    </w:p>
    <w:p w14:paraId="3706A3E0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14C98765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Додаток 2.2 до Публічного договору</w:t>
      </w:r>
    </w:p>
    <w:p w14:paraId="125BD7F4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68787033" w14:textId="58B127A5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Pr="00CD0A7C">
        <w:rPr>
          <w:rFonts w:ascii="Arial" w:eastAsia="Times New Roman" w:hAnsi="Arial" w:cs="Arial"/>
          <w:sz w:val="26"/>
          <w:szCs w:val="26"/>
          <w:lang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eastAsia="uk-UA"/>
        </w:rPr>
        <w:t>6</w:t>
      </w:r>
      <w:r w:rsidR="00733AA1">
        <w:rPr>
          <w:rFonts w:ascii="Arial" w:eastAsia="Times New Roman" w:hAnsi="Arial" w:cs="Arial"/>
          <w:sz w:val="26"/>
          <w:szCs w:val="26"/>
          <w:lang w:eastAsia="uk-UA"/>
        </w:rPr>
        <w:t xml:space="preserve">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6F753615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Післяопераційні інструкції</w:t>
      </w:r>
    </w:p>
    <w:p w14:paraId="7EA8B07F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Не приймайте їжу і рідину протягом 2-х годин після операції.</w:t>
      </w:r>
    </w:p>
    <w:p w14:paraId="2887F57E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При виникненні больових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відчуттів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прийміть призначені болезаспокійливі засоби в зазначених дозах.</w:t>
      </w:r>
    </w:p>
    <w:p w14:paraId="02E1B845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Протягом раннього післяопераційного періоду (7-10 діб) Пацієнту рекомендується повністю виключити або звести до мінімуму куріння.</w:t>
      </w:r>
    </w:p>
    <w:p w14:paraId="2866EC36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Протягом 1-ї доби після операції обов’язкове проведення холодних компресів на область операції по 10 хвилин 2-3 рази з інтервалом, не менш ніж 30-40 хвилин.</w:t>
      </w:r>
    </w:p>
    <w:p w14:paraId="0F808F7E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Протягом 1-ї доби після операції полоскання порожнини рота не проводяться. Починаючи з 2-ї доби (крім видалення зубів) проводьте регулярні полоскання порожнини рота розчином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хлоргексидину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0,05% після кожного прийому їжі, не менше, ніж 3-4 рази на день.</w:t>
      </w:r>
    </w:p>
    <w:p w14:paraId="520D7DE9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Починаючи з 2-ї доби після операції проводите аплікації гелю «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Метрогіл-дента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» на область швів. Аплікації здійснюються після полоскання ротової порожнини. Після аплікації не рекомендується прийом їжі протягом 1 години.</w:t>
      </w:r>
    </w:p>
    <w:p w14:paraId="6AA422C4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Протягом перших 7-10 діб після операції не рекомендуються активні фізичні навантаження, польоти на літаку, підводні занурення, відвідування сауни.</w:t>
      </w:r>
    </w:p>
    <w:p w14:paraId="35D6B237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Протягом перших 7-10 діб необхідно утриматися від вживання твердої, грубої і дуже гарячої їжі. ЗАБОРОНЯЄТЬСЯ пити через соломинку, спльовувати протягом 36 годин.</w:t>
      </w:r>
    </w:p>
    <w:p w14:paraId="087FA8DF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Поява слідів крові в слині протягом першої доби після операції є допустимою. При виникненні активної кровотечі, негайно зателефонуйте в стоматологію.</w:t>
      </w:r>
    </w:p>
    <w:p w14:paraId="247E3207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Набряк м’яких тканин в області операції є допустимим і може збільшуватися в об’ємі до 2-3-х діб після операції, після чого поступово зменшується.</w:t>
      </w:r>
    </w:p>
    <w:p w14:paraId="1852072B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lastRenderedPageBreak/>
        <w:t>Зниження чутливості в зоні операції є тимчасовим симптомом, який, проте, в окремих випадках може вимагати тривалого періоду відновлення.</w:t>
      </w:r>
    </w:p>
    <w:p w14:paraId="1DE9C12F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При виникненні проблем або питань, будь ласка, телефонуйте за телефонами +</w:t>
      </w:r>
      <w:r w:rsidRPr="005D09AE">
        <w:rPr>
          <w:rFonts w:ascii="Arial" w:eastAsia="Times New Roman" w:hAnsi="Arial" w:cs="Arial"/>
          <w:sz w:val="26"/>
          <w:szCs w:val="26"/>
          <w:lang w:val="ru-RU" w:eastAsia="uk-UA"/>
        </w:rPr>
        <w:t>380992370111</w:t>
      </w:r>
      <w:r>
        <w:rPr>
          <w:rFonts w:ascii="Arial" w:eastAsia="Times New Roman" w:hAnsi="Arial" w:cs="Arial"/>
          <w:sz w:val="26"/>
          <w:szCs w:val="26"/>
          <w:lang w:eastAsia="uk-UA"/>
        </w:rPr>
        <w:t>; +38</w:t>
      </w:r>
      <w:r w:rsidRPr="005D09AE">
        <w:rPr>
          <w:rFonts w:ascii="Arial" w:eastAsia="Times New Roman" w:hAnsi="Arial" w:cs="Arial"/>
          <w:sz w:val="26"/>
          <w:szCs w:val="26"/>
          <w:lang w:val="ru-RU" w:eastAsia="uk-UA"/>
        </w:rPr>
        <w:t>0972370111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.</w:t>
      </w:r>
    </w:p>
    <w:p w14:paraId="2BA4E345" w14:textId="77777777" w:rsidR="005D09AE" w:rsidRPr="00720D7B" w:rsidRDefault="005D09AE" w:rsidP="005D09AE">
      <w:pPr>
        <w:numPr>
          <w:ilvl w:val="0"/>
          <w:numId w:val="5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Приймайте всі призначені лікарем препарати в зазначених дозах. У випадках виникнення побічних ефектів, алергічних реакцій, обов’язково поінформуйте свого лікуючого лікаря.</w:t>
      </w:r>
    </w:p>
    <w:p w14:paraId="6FAF9492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 </w:t>
      </w:r>
    </w:p>
    <w:p w14:paraId="3DE3A252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Додаток 2.3 до Публічного договору</w:t>
      </w:r>
    </w:p>
    <w:p w14:paraId="60D6F23D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3117EED2" w14:textId="2948F478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_______________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="00733AA1">
        <w:rPr>
          <w:rFonts w:ascii="Arial" w:eastAsia="Times New Roman" w:hAnsi="Arial" w:cs="Arial"/>
          <w:sz w:val="26"/>
          <w:szCs w:val="26"/>
          <w:lang w:val="ru-RU"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val="ru-RU" w:eastAsia="uk-UA"/>
        </w:rPr>
        <w:t>6</w:t>
      </w:r>
      <w:r w:rsidR="0033631A">
        <w:rPr>
          <w:rFonts w:ascii="Arial" w:eastAsia="Times New Roman" w:hAnsi="Arial" w:cs="Arial"/>
          <w:sz w:val="26"/>
          <w:szCs w:val="26"/>
          <w:lang w:val="ru-RU" w:eastAsia="uk-UA"/>
        </w:rPr>
        <w:t xml:space="preserve">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7E31ADE6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Дентальні імплантати і паління</w:t>
      </w:r>
    </w:p>
    <w:p w14:paraId="52E958EC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     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1. Куріння різко знижує успіх стоматологічного лікування із застосуванням дентальних імплантатів з наступних причин:</w:t>
      </w:r>
    </w:p>
    <w:p w14:paraId="5D05460D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а) при палінні в порожнині рота створюється негативний тиск, що перешкоджає формуванню кров’яного згустку, який є важливою умовою процесу загоєння післяопераційної рани.</w:t>
      </w:r>
    </w:p>
    <w:p w14:paraId="2E5D4547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б) нікотин викликає тривалий спазм судин, що погіршує кровообіг, уповільнюючи тим самим процес загоєння післяопераційної рани.</w:t>
      </w:r>
    </w:p>
    <w:p w14:paraId="4B37857E" w14:textId="77777777" w:rsidR="005D09AE" w:rsidRPr="00720D7B" w:rsidRDefault="005D09AE" w:rsidP="005D09AE">
      <w:pPr>
        <w:numPr>
          <w:ilvl w:val="0"/>
          <w:numId w:val="6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Пацієнт зобов’язується проінформувати лікуючого лікаря про те, що він курить до початку стоматологічного лікування із застосуванням дентальних імплантатів.</w:t>
      </w:r>
    </w:p>
    <w:p w14:paraId="2C08FE4D" w14:textId="77777777" w:rsidR="005D09AE" w:rsidRPr="00720D7B" w:rsidRDefault="005D09AE" w:rsidP="005D09AE">
      <w:pPr>
        <w:numPr>
          <w:ilvl w:val="0"/>
          <w:numId w:val="6"/>
        </w:numPr>
        <w:shd w:val="clear" w:color="auto" w:fill="FFFFFF"/>
        <w:spacing w:after="120" w:line="240" w:lineRule="auto"/>
        <w:ind w:left="360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На підставі літературних даних і клінічного досвіду, куріння різко знижує успіх стоматологічного лікування із застосуванням дентальних імплантатів, тому Виконавець рекомендує Пацієнту виключити або обмежити куріння, особливо протягом раннього післяопераційного періоду (7-10 діб).</w:t>
      </w:r>
    </w:p>
    <w:p w14:paraId="7010AD68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 </w:t>
      </w:r>
    </w:p>
    <w:p w14:paraId="4AD95C07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0FAC4C17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5FEFD623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0EF6D702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2EA3167C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41A253B6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0B723D98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38B1A6D8" w14:textId="77777777" w:rsidR="005D09AE" w:rsidRPr="00CD0A7C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</w:p>
    <w:p w14:paraId="125A6FE8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lastRenderedPageBreak/>
        <w:t>Додаток 2.4 до Публічного договору</w:t>
      </w:r>
    </w:p>
    <w:p w14:paraId="3283DD0A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07C3A699" w14:textId="68D922C1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Pr="00CD0A7C">
        <w:rPr>
          <w:rFonts w:ascii="Arial" w:eastAsia="Times New Roman" w:hAnsi="Arial" w:cs="Arial"/>
          <w:sz w:val="26"/>
          <w:szCs w:val="26"/>
          <w:lang w:val="ru-RU"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val="ru-RU" w:eastAsia="uk-UA"/>
        </w:rPr>
        <w:t xml:space="preserve">6 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77DAE683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Інформована добровільна згода пацієнта</w:t>
      </w:r>
    </w:p>
    <w:p w14:paraId="23CA32DE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на проведення лікування із застосуванням дентальних імплантатів</w:t>
      </w:r>
    </w:p>
    <w:p w14:paraId="1F0E2B1E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і кістково-пластичних операцій</w:t>
      </w:r>
    </w:p>
    <w:p w14:paraId="7D98E7C6" w14:textId="77777777" w:rsidR="005D09AE" w:rsidRPr="00720D7B" w:rsidRDefault="005D09AE" w:rsidP="008C7B55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Я, ________________________________________________________________________, одержав(ла) у </w:t>
      </w:r>
      <w:r w:rsidR="008C7B55"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 w:rsidR="008C7B55"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="008C7B55"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інформацію про характер мого захворювання, особливості його перебігу, діагностики та лікування, включаючи альтернативні методи.</w:t>
      </w:r>
    </w:p>
    <w:p w14:paraId="6E009AE0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Мені детально викладені суть, цілі, прогнози, можливі ускладнення майбутнього лікування. Мені роз’яснено основні етапи операції дентальної імплантації і підготовчих оперативних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втручань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, методи протезування з опорою на імплантати. Я зрозумів (-ла) сенс майбутніх лікувальних заходів і отримав (-ла) відповіді на всі питання, що мене цікавлять. Я повідомив (-ла) про наявність супутніх захворювань, а також про перенесені раніше оперативні втручання. Я згоден (-на) на проведення передопераційного обстеження в повному обсязі, необхідного для планування операції дентальної імплантації і профілактики можливих ускладнень.</w:t>
      </w:r>
    </w:p>
    <w:p w14:paraId="28427EA2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Мені відомо, що для досягнення необхідного результату лікування необхідно суворе дотримання всіх даних мені рекомендацій і післяопераційних інструкцій. Мені зрозуміла необхідність і важливість проведення комплексу післяопераційних заходів і регулярних контрольних оглядів.</w:t>
      </w:r>
    </w:p>
    <w:p w14:paraId="1A00DF0D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 мого відома доведено, що недотримання даних мені рекомендацій і інструкцій може негативно відбитися на результатах проведеного лікування.</w:t>
      </w:r>
    </w:p>
    <w:p w14:paraId="2E79B32A" w14:textId="77777777" w:rsidR="005D09AE" w:rsidRPr="00CD0A7C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0DDB2A01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2BE71060" w14:textId="3FBF617A" w:rsidR="00777536" w:rsidRPr="004B55FA" w:rsidRDefault="004B55FA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lang w:val="ru-RU" w:eastAsia="uk-UA"/>
        </w:rPr>
      </w:pPr>
      <w:r>
        <w:rPr>
          <w:rFonts w:ascii="Arial" w:eastAsia="Times New Roman" w:hAnsi="Arial" w:cs="Arial"/>
          <w:b/>
          <w:bCs/>
          <w:sz w:val="26"/>
          <w:lang w:val="ru-RU" w:eastAsia="uk-UA"/>
        </w:rPr>
        <w:t xml:space="preserve">                                                                       </w:t>
      </w:r>
      <w:r>
        <w:rPr>
          <w:rFonts w:ascii="Arial" w:eastAsia="Times New Roman" w:hAnsi="Arial" w:cs="Arial"/>
          <w:sz w:val="26"/>
          <w:lang w:val="ru-RU" w:eastAsia="uk-UA"/>
        </w:rPr>
        <w:t>_________________</w:t>
      </w:r>
    </w:p>
    <w:p w14:paraId="5A6C0C90" w14:textId="76E2B358" w:rsidR="00777536" w:rsidRPr="004B55FA" w:rsidRDefault="004B55FA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lang w:val="ru-RU" w:eastAsia="uk-UA"/>
        </w:rPr>
      </w:pPr>
      <w:r>
        <w:rPr>
          <w:rFonts w:ascii="Arial" w:eastAsia="Times New Roman" w:hAnsi="Arial" w:cs="Arial"/>
          <w:b/>
          <w:bCs/>
          <w:sz w:val="26"/>
          <w:lang w:val="ru-RU" w:eastAsia="uk-UA"/>
        </w:rPr>
        <w:t xml:space="preserve">                                                                                  </w:t>
      </w:r>
      <w:proofErr w:type="spellStart"/>
      <w:r>
        <w:rPr>
          <w:rFonts w:ascii="Arial" w:eastAsia="Times New Roman" w:hAnsi="Arial" w:cs="Arial"/>
          <w:lang w:val="ru-RU" w:eastAsia="uk-UA"/>
        </w:rPr>
        <w:t>підпис</w:t>
      </w:r>
      <w:proofErr w:type="spellEnd"/>
    </w:p>
    <w:p w14:paraId="7E2ADA68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4D09CFC7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0C74D2D9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78C9823B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65960280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b/>
          <w:bCs/>
          <w:sz w:val="26"/>
          <w:lang w:val="ru-RU" w:eastAsia="uk-UA"/>
        </w:rPr>
      </w:pPr>
    </w:p>
    <w:p w14:paraId="46EAC616" w14:textId="77777777" w:rsidR="00777536" w:rsidRPr="00CD0A7C" w:rsidRDefault="00777536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val="ru-RU" w:eastAsia="uk-UA"/>
        </w:rPr>
      </w:pPr>
    </w:p>
    <w:p w14:paraId="37BE0ED0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lastRenderedPageBreak/>
        <w:t> 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Додаток 3 до Публічного договору</w:t>
      </w:r>
    </w:p>
    <w:p w14:paraId="114B0CB8" w14:textId="77777777" w:rsidR="00777536" w:rsidRPr="00720D7B" w:rsidRDefault="00777536" w:rsidP="00777536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</w:p>
    <w:p w14:paraId="0733A971" w14:textId="397990B8" w:rsidR="005D09AE" w:rsidRPr="00720D7B" w:rsidRDefault="00777536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szCs w:val="26"/>
          <w:lang w:eastAsia="uk-UA"/>
        </w:rPr>
        <w:t xml:space="preserve">м. Київ, </w:t>
      </w:r>
      <w:r w:rsidR="00CD0A7C">
        <w:rPr>
          <w:rFonts w:ascii="Arial" w:eastAsia="Times New Roman" w:hAnsi="Arial" w:cs="Arial"/>
          <w:sz w:val="26"/>
          <w:szCs w:val="26"/>
          <w:lang w:eastAsia="uk-UA"/>
        </w:rPr>
        <w:t>_____________</w:t>
      </w:r>
      <w:r>
        <w:rPr>
          <w:rFonts w:ascii="Arial" w:eastAsia="Times New Roman" w:hAnsi="Arial" w:cs="Arial"/>
          <w:sz w:val="26"/>
          <w:szCs w:val="26"/>
          <w:lang w:eastAsia="uk-UA"/>
        </w:rPr>
        <w:t> 20</w:t>
      </w:r>
      <w:r w:rsidR="00733AA1">
        <w:rPr>
          <w:rFonts w:ascii="Arial" w:eastAsia="Times New Roman" w:hAnsi="Arial" w:cs="Arial"/>
          <w:sz w:val="26"/>
          <w:szCs w:val="26"/>
          <w:lang w:val="ru-RU" w:eastAsia="uk-UA"/>
        </w:rPr>
        <w:t>2</w:t>
      </w:r>
      <w:r w:rsidR="00382312">
        <w:rPr>
          <w:rFonts w:ascii="Arial" w:eastAsia="Times New Roman" w:hAnsi="Arial" w:cs="Arial"/>
          <w:sz w:val="26"/>
          <w:szCs w:val="26"/>
          <w:lang w:val="ru-RU" w:eastAsia="uk-UA"/>
        </w:rPr>
        <w:t xml:space="preserve">6 </w:t>
      </w:r>
      <w:r w:rsidR="005D09AE" w:rsidRPr="00720D7B">
        <w:rPr>
          <w:rFonts w:ascii="Arial" w:eastAsia="Times New Roman" w:hAnsi="Arial" w:cs="Arial"/>
          <w:sz w:val="26"/>
          <w:szCs w:val="26"/>
          <w:lang w:eastAsia="uk-UA"/>
        </w:rPr>
        <w:t>р.</w:t>
      </w:r>
    </w:p>
    <w:p w14:paraId="63F8092C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 </w:t>
      </w: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Інформована добровільна згода пацієнта</w:t>
      </w:r>
    </w:p>
    <w:p w14:paraId="3D84D4DF" w14:textId="77777777" w:rsidR="005D09AE" w:rsidRPr="00720D7B" w:rsidRDefault="005D09AE" w:rsidP="005D09AE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на проведення діагностики, лікування та на проведення операції та знеболення</w:t>
      </w:r>
    </w:p>
    <w:p w14:paraId="2BE73A77" w14:textId="77777777" w:rsidR="005D09AE" w:rsidRPr="00720D7B" w:rsidRDefault="005D09AE" w:rsidP="00777536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Я, </w:t>
      </w:r>
      <w:bookmarkStart w:id="0" w:name="_GoBack"/>
      <w:bookmarkEnd w:id="0"/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________________________________________________________________________, одержав(ла) у </w:t>
      </w:r>
      <w:r w:rsidR="00777536" w:rsidRPr="00720D7B">
        <w:rPr>
          <w:rFonts w:ascii="Arial" w:eastAsia="Times New Roman" w:hAnsi="Arial" w:cs="Arial"/>
          <w:sz w:val="26"/>
          <w:szCs w:val="26"/>
          <w:lang w:eastAsia="uk-UA"/>
        </w:rPr>
        <w:t> ТОВ «</w:t>
      </w:r>
      <w:r w:rsidR="00777536">
        <w:rPr>
          <w:rFonts w:ascii="Arial" w:eastAsia="Times New Roman" w:hAnsi="Arial" w:cs="Arial"/>
          <w:sz w:val="26"/>
          <w:szCs w:val="26"/>
          <w:lang w:eastAsia="uk-UA"/>
        </w:rPr>
        <w:t>ДЕНТІСТМЕН</w:t>
      </w:r>
      <w:r w:rsidR="00777536" w:rsidRPr="00720D7B">
        <w:rPr>
          <w:rFonts w:ascii="Arial" w:eastAsia="Times New Roman" w:hAnsi="Arial" w:cs="Arial"/>
          <w:sz w:val="26"/>
          <w:szCs w:val="26"/>
          <w:lang w:eastAsia="uk-UA"/>
        </w:rPr>
        <w:t>»</w:t>
      </w: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 інформацію про характер мого захворювання, особливості його перебігу, діагностики та лікування.</w:t>
      </w:r>
    </w:p>
    <w:p w14:paraId="60BABDB2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 xml:space="preserve">Я ознайомлений(а) з планом обстеження і лікування. Отримав(ла) в повному обсязі роз’яснення про характер, мету, орієнтовну тривалість </w:t>
      </w:r>
      <w:proofErr w:type="spellStart"/>
      <w:r w:rsidRPr="00720D7B">
        <w:rPr>
          <w:rFonts w:ascii="Arial" w:eastAsia="Times New Roman" w:hAnsi="Arial" w:cs="Arial"/>
          <w:sz w:val="26"/>
          <w:szCs w:val="26"/>
          <w:lang w:eastAsia="uk-UA"/>
        </w:rPr>
        <w:t>діагностично</w:t>
      </w:r>
      <w:proofErr w:type="spellEnd"/>
      <w:r w:rsidRPr="00720D7B">
        <w:rPr>
          <w:rFonts w:ascii="Arial" w:eastAsia="Times New Roman" w:hAnsi="Arial" w:cs="Arial"/>
          <w:sz w:val="26"/>
          <w:szCs w:val="26"/>
          <w:lang w:eastAsia="uk-UA"/>
        </w:rPr>
        <w:t>-лікувального процесу та про можливі несприятливі наслідки під час його проведення, про необхідність дотримання визначеного лікарем режиму в процесі лікування. Зобов’язуюсь негайно повідомляти лікуючого лікаря про будь-яке погіршення самопочуття. Я поінформований(а), що недотримання рекомендацій лікуючого лікаря, режиму прийому призначених препаратів, безконтрольне самолікування можуть ускладнити лікувальний процес та негативно позначитися на стані здоров’я.</w:t>
      </w:r>
    </w:p>
    <w:p w14:paraId="770C4707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Мені надали в доступній формі інформацію про ймовірний перебіг захворювання і наслідки у разі відмови від лікування.</w:t>
      </w:r>
    </w:p>
    <w:p w14:paraId="2D0DD0EE" w14:textId="77777777" w:rsidR="005D09AE" w:rsidRPr="00720D7B" w:rsidRDefault="005D09AE" w:rsidP="005D09AE">
      <w:pPr>
        <w:shd w:val="clear" w:color="auto" w:fill="FFFFFF"/>
        <w:spacing w:after="225" w:line="300" w:lineRule="atLeast"/>
        <w:jc w:val="both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Я мав(ла) можливість задавати будь-які питання, які мене цікавлять, стосовно стану здоров’я, перебігу захворювання і лікування та одержав(ла) на них відповіді.</w:t>
      </w:r>
    </w:p>
    <w:p w14:paraId="0614F7D5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720D7B">
        <w:rPr>
          <w:rFonts w:ascii="Arial" w:eastAsia="Times New Roman" w:hAnsi="Arial" w:cs="Arial"/>
          <w:sz w:val="26"/>
          <w:szCs w:val="26"/>
          <w:lang w:eastAsia="uk-UA"/>
        </w:rPr>
        <w:t>Я, ________________________________________, згодний(а) із запропонованим планом лікування.</w:t>
      </w:r>
    </w:p>
    <w:p w14:paraId="6D7450C9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224C27E2" w14:textId="77777777" w:rsidR="005D09AE" w:rsidRPr="00720D7B" w:rsidRDefault="005D09AE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 w:rsidRPr="005D09AE">
        <w:rPr>
          <w:rFonts w:ascii="Arial" w:eastAsia="Times New Roman" w:hAnsi="Arial" w:cs="Arial"/>
          <w:b/>
          <w:bCs/>
          <w:sz w:val="26"/>
          <w:lang w:eastAsia="uk-UA"/>
        </w:rPr>
        <w:t> </w:t>
      </w:r>
    </w:p>
    <w:p w14:paraId="5EA2BC20" w14:textId="0882AA2D" w:rsidR="005D09AE" w:rsidRPr="00C57675" w:rsidRDefault="00C57675" w:rsidP="005D09AE">
      <w:pPr>
        <w:shd w:val="clear" w:color="auto" w:fill="FFFFFF"/>
        <w:spacing w:after="225" w:line="300" w:lineRule="atLeast"/>
        <w:rPr>
          <w:rFonts w:ascii="Arial" w:eastAsia="Times New Roman" w:hAnsi="Arial" w:cs="Arial"/>
          <w:sz w:val="26"/>
          <w:szCs w:val="26"/>
          <w:lang w:eastAsia="uk-UA"/>
        </w:rPr>
      </w:pPr>
      <w:r>
        <w:rPr>
          <w:rFonts w:ascii="Arial" w:eastAsia="Times New Roman" w:hAnsi="Arial" w:cs="Arial"/>
          <w:sz w:val="26"/>
          <w:lang w:eastAsia="uk-UA"/>
        </w:rPr>
        <w:t xml:space="preserve">                                                            __________________ </w:t>
      </w:r>
    </w:p>
    <w:p w14:paraId="24180C37" w14:textId="708B13EF" w:rsidR="00F41F13" w:rsidRPr="00C57675" w:rsidRDefault="00C57675">
      <w:pPr>
        <w:rPr>
          <w:rFonts w:ascii="Arial" w:hAnsi="Arial" w:cs="Arial"/>
          <w:sz w:val="18"/>
          <w:szCs w:val="18"/>
        </w:rPr>
      </w:pPr>
      <w:r w:rsidRPr="00C57675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підпис</w:t>
      </w:r>
    </w:p>
    <w:sectPr w:rsidR="00F41F13" w:rsidRPr="00C57675" w:rsidSect="00F41F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F5AD0"/>
    <w:multiLevelType w:val="multilevel"/>
    <w:tmpl w:val="406868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0CF8"/>
    <w:multiLevelType w:val="multilevel"/>
    <w:tmpl w:val="650A8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A4185D"/>
    <w:multiLevelType w:val="multilevel"/>
    <w:tmpl w:val="ABAA1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E40645"/>
    <w:multiLevelType w:val="multilevel"/>
    <w:tmpl w:val="64D6F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F90F3A"/>
    <w:multiLevelType w:val="multilevel"/>
    <w:tmpl w:val="C8A267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280ADC"/>
    <w:multiLevelType w:val="multilevel"/>
    <w:tmpl w:val="BD0AC1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9AE"/>
    <w:rsid w:val="0033631A"/>
    <w:rsid w:val="00382312"/>
    <w:rsid w:val="004B55FA"/>
    <w:rsid w:val="005D09AE"/>
    <w:rsid w:val="0067741D"/>
    <w:rsid w:val="00733AA1"/>
    <w:rsid w:val="00777536"/>
    <w:rsid w:val="008C7B55"/>
    <w:rsid w:val="00AC7914"/>
    <w:rsid w:val="00B774DB"/>
    <w:rsid w:val="00C57675"/>
    <w:rsid w:val="00CD0A7C"/>
    <w:rsid w:val="00F4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0A947"/>
  <w15:docId w15:val="{6D6BC5CF-650F-4ACC-9EF6-F09A8027F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9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79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1687</Words>
  <Characters>9618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Стоматолог</dc:creator>
  <cp:keywords/>
  <dc:description/>
  <cp:lastModifiedBy>sdentistman@gmail.com</cp:lastModifiedBy>
  <cp:revision>12</cp:revision>
  <cp:lastPrinted>2024-02-22T12:40:00Z</cp:lastPrinted>
  <dcterms:created xsi:type="dcterms:W3CDTF">2021-07-22T13:43:00Z</dcterms:created>
  <dcterms:modified xsi:type="dcterms:W3CDTF">2026-01-26T14:09:00Z</dcterms:modified>
</cp:coreProperties>
</file>